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方正黑体_GBK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bidi="ar-SA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bidi="ar-SA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bidi="ar-SA"/>
        </w:rPr>
        <w:t>巴中市2023年度新闻系列中级职称评审拟通过人员公示名单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bidi="ar-SA"/>
        </w:rPr>
      </w:pPr>
    </w:p>
    <w:tbl>
      <w:tblPr>
        <w:tblStyle w:val="5"/>
        <w:tblW w:w="149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355"/>
        <w:gridCol w:w="1060"/>
        <w:gridCol w:w="725"/>
        <w:gridCol w:w="1060"/>
        <w:gridCol w:w="1325"/>
        <w:gridCol w:w="1347"/>
        <w:gridCol w:w="1008"/>
        <w:gridCol w:w="2834"/>
        <w:gridCol w:w="1502"/>
        <w:gridCol w:w="1310"/>
        <w:gridCol w:w="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身份证号码后4位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参工年月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从事专业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申报职称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巴中日报社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王佳彬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1992.09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5061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1992.09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2015.06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毕业于西华师范大学新闻学专业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助理编辑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编辑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巴中日报社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何雨隆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1991.09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5772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2015.07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2018.12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毕业于内江师范学院艺术设计专业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助理编辑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编辑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巴中日报社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向东升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1987.03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4957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2012.07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2016.1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毕业于太原师范学院汉语言文学专业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助理记者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记者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巴中日报社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蔡永明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1990.02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3692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2014.07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2018.12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毕业于宜宾学院数字媒体技术专业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助理编辑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编辑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巴中市广播电视台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朱洪欣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1991.01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2019.05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毕业于成都理工大学广播影视学院播音与主持艺术专业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助理记者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记者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巴中市广播电视台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沈智贤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1985.01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0031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2017.12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毕业于四川农业大学广告学专业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助理编辑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编辑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巴中市广播电视台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何定环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1987.01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5313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2012.12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2019.02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毕业于四川文理学院计算机科学与技术专业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助理编辑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编辑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巴中市广播电视台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程上霖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1990.02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7690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2014.09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2014.06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毕业于年四川传媒学院广播电视新闻学专业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助理记者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记者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巴中市广播电视台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周龙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1987.01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4837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2014.04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2019.02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毕业于南昌师范学院汉语言文学专业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助理记者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记者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南江县融媒体中心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李旭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1986.11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5554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2012.05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2010.06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毕业于成都理工大学广播影视学院广播电视新闻学专业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助理记者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记者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南江县融媒体中心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ascii="Times New Roman" w:hAnsi="Times New Roman"/>
                <w:lang w:val="en-US" w:eastAsia="zh-CN"/>
              </w:rPr>
              <w:t>李玉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1980.09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2085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2008.08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2015.01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毕业于中央广播电视大学汉语言文学专业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助理记者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记者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平昌县融媒体中心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李爽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1996.08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0061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2020.01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本科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2019.06</w:t>
            </w:r>
            <w:r>
              <w:rPr>
                <w:rStyle w:val="7"/>
                <w:rFonts w:ascii="Times New Roman" w:hAnsi="Times New Roman"/>
                <w:lang w:val="en-US" w:eastAsia="zh-CN"/>
              </w:rPr>
              <w:t>毕业于成都理工大学播音与主持艺术专业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助理记者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/>
              </w:rPr>
              <w:t>记者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</w:p>
    <w:bookmarkEnd w:id="0"/>
    <w:sectPr>
      <w:pgSz w:w="16838" w:h="11906" w:orient="landscape"/>
      <w:pgMar w:top="1984" w:right="1474" w:bottom="1814" w:left="1474" w:header="851" w:footer="992" w:gutter="0"/>
      <w:cols w:space="720" w:num="1"/>
      <w:rtlGutter w:val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兰亭黑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兰亭黑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黑_GBK">
    <w:panose1 w:val="02000000000000000000"/>
    <w:charset w:val="86"/>
    <w:family w:val="auto"/>
    <w:pitch w:val="default"/>
    <w:sig w:usb0="A00002BF" w:usb1="3ACF7CFA" w:usb2="0008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7426C"/>
    <w:rsid w:val="3FAD4998"/>
    <w:rsid w:val="6AB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21"/>
    <w:basedOn w:val="6"/>
    <w:qFormat/>
    <w:uiPriority w:val="0"/>
    <w:rPr>
      <w:rFonts w:asci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asci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2024-01-31T16:42:00Z</dcterms:created>
  <dc:creator>暗涌1414398015</dc:creator>
  <cp:lastModifiedBy>暗涌1414398015</cp:lastModifiedBy>
  <dcterms:modified xsi:type="dcterms:W3CDTF">2024-01-31T16:44:03Z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