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851" w:footer="1417" w:gutter="0"/>
          <w:pgNumType w:fmt="decimal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年度巴文化研究重点课题立项名单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221"/>
        <w:gridCol w:w="1218"/>
        <w:gridCol w:w="2649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  <w:t>报送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b/>
                <w:bCs/>
                <w:sz w:val="28"/>
                <w:szCs w:val="28"/>
                <w:lang w:eastAsia="zh-CN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巴中人文历史文脉梳理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阳  云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巴中市政协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伴游巴中石窟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>何  汇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巴中市巴州区文物保护研究中心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十城百寨千硐子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向溥泉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四川省通江中学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巴中历史文化探微</w:t>
            </w:r>
            <w:r>
              <w:rPr>
                <w:rFonts w:ascii="方正仿宋_GBK" w:eastAsia="方正仿宋_GBK" w:cs="Times New Roman"/>
                <w:sz w:val="24"/>
                <w:szCs w:val="24"/>
              </w:rPr>
              <w:t>(暂名)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K" w:eastAsia="方正仿宋_GBK" w:cs="Times New Roman"/>
                <w:sz w:val="24"/>
                <w:szCs w:val="24"/>
              </w:rPr>
              <w:t>彭从凯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巴中地区传统民居建筑中的巴文化符号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王建华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平昌县政协文化文史和学习委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课题报告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文化记忆与叙事：巴人行为仪式文化阐释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祝利平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四川文理学院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身份识别、家族记忆与族群历史：巴人体育文化符号研究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洪旭辉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四川文理学院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巴文化融入文旅特色小镇建设难题及破解路径研究——以巴中为例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顾玉林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eastAsia="zh-CN" w:bidi="ar-SA"/>
              </w:rPr>
              <w:t>四川文理学院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课题报告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巴中巴文化在农产品品牌建设中的应用研究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 xml:space="preserve">  鑫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西南科技大学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调研文章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图形图像视角下巴文化符号研究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吴爱峰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四川文理学院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pacing w:val="-4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巴文化在红色文化中的传承与运用研究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 xml:space="preserve">  强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湖州师范学院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研究报告、论文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巴中历代政区沿革简述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彭从凯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充分发掘和利用巴文化资源，助力文旅产业发展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邹江伟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巴中市机构编制电子政务与研究中心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全媒体视阈下巴文化资源开发与利用路径研究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欧阳长铖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重庆工业职业技术学院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巴中巴文化资源开发与利用的现状与对策研究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苟  洁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巴中职技术学院秦巴文化艺术研究中心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红色文化与巴文化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逻辑关联、当代价值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吴先礼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巴中职业技术学院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巴文化要素模型构建及其文创设计应用研究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王</w:t>
            </w:r>
            <w:r>
              <w:rPr>
                <w:rFonts w:ascii="方正仿宋_GBK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蓉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西华大学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巴文化主题乡村旅游区酒店餐厅设计研究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崔晓娇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西南科技大学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川陕苏区时期巴文化精神关联与体现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常统专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达州市巴文化研究院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4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>巴中方志流寓考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>朱  敏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  <w:t>巴中市巴文化研究院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方正仿宋_GBK"/>
                <w:spacing w:val="-2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巴文化文创书签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  <w:lang w:val="en-US" w:eastAsia="zh-CN"/>
              </w:rPr>
              <w:t>王双军</w:t>
            </w:r>
          </w:p>
        </w:tc>
        <w:tc>
          <w:tcPr>
            <w:tcW w:w="264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Calibri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z w:val="24"/>
                <w:szCs w:val="24"/>
              </w:rPr>
              <w:t>巴中市知行度广告有限公司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</w:tr>
    </w:tbl>
    <w:p>
      <w:pPr>
        <w:jc w:val="center"/>
        <w:rPr>
          <w:rFonts w:ascii="Times New Roman" w:hAnsi="Times New Roman"/>
        </w:rPr>
      </w:pPr>
    </w:p>
    <w:p>
      <w:pPr>
        <w:pStyle w:val="4"/>
        <w:tabs>
          <w:tab w:val="center" w:pos="4153"/>
          <w:tab w:val="right" w:pos="8306"/>
        </w:tabs>
      </w:pPr>
    </w:p>
    <w:p/>
    <w:sectPr>
      <w:footerReference r:id="rId4" w:type="default"/>
      <w:pgSz w:w="11906" w:h="16838"/>
      <w:pgMar w:top="2098" w:right="1587" w:bottom="1984" w:left="1587" w:header="851" w:footer="1417" w:gutter="0"/>
      <w:pgNumType w:fmt="decimal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0FC6"/>
    <w:rsid w:val="3D7EF64D"/>
    <w:rsid w:val="3FEA5CB7"/>
    <w:rsid w:val="757C0FC6"/>
    <w:rsid w:val="77E35A2D"/>
    <w:rsid w:val="7FA8F237"/>
    <w:rsid w:val="DFF7FE23"/>
    <w:rsid w:val="FEE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2022-10-27T10:24:00Z</dcterms:created>
  <dc:creator>user</dc:creator>
  <cp:lastModifiedBy>竹板桥</cp:lastModifiedBy>
  <cp:lastPrinted>2022-10-27T03:22:00Z</cp:lastPrinted>
  <dcterms:modified xsi:type="dcterms:W3CDTF">2022-10-26T17:47:50Z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D7C977A263C45E79789A58636D0E8407</vt:lpwstr>
  </property>
</Properties>
</file>